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4" w:rsidRDefault="00410A84">
      <w:pPr>
        <w:pStyle w:val="aa"/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9A70F4" w:rsidRDefault="009A70F4">
      <w:pPr>
        <w:pStyle w:val="aa"/>
        <w:rPr>
          <w:szCs w:val="20"/>
        </w:rPr>
      </w:pPr>
    </w:p>
    <w:p w:rsidR="009A70F4" w:rsidRDefault="00410A84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426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Kwon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Jang Ph. D. </w:t>
      </w:r>
    </w:p>
    <w:p w:rsidR="009A70F4" w:rsidRDefault="00410A84">
      <w:pPr>
        <w:pStyle w:val="aa"/>
        <w:spacing w:line="360" w:lineRule="auto"/>
        <w:ind w:firstLineChars="100" w:firstLine="200"/>
        <w:rPr>
          <w:rFonts w:hint="eastAsia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of Department of Taekwondo, Korea National Sport University, 1239 Yangjae-ro, Songpa-gu,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Seoul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42601, Republic of Korea, </w:t>
      </w:r>
      <w:r w:rsidRPr="00FB794B">
        <w:rPr>
          <w:rFonts w:ascii="Calibri" w:eastAsia="바탕" w:hAnsi="Calibri" w:cs="Times New Roman"/>
          <w:i/>
          <w:lang w:val="x-none" w:eastAsia="en-US"/>
        </w:rPr>
        <w:t>Telephone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: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82-2-410-6861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 w:rsidRPr="00410A8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jk7319@hanm</w:t>
      </w:r>
      <w:bookmarkStart w:id="1" w:name="_GoBack"/>
      <w:bookmarkEnd w:id="1"/>
      <w:r w:rsidRPr="00410A8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ail.net</w:t>
      </w:r>
    </w:p>
    <w:p w:rsidR="009A70F4" w:rsidRDefault="009A70F4">
      <w:pPr>
        <w:pStyle w:val="aa"/>
        <w:wordWrap/>
        <w:ind w:left="260" w:hanging="260"/>
        <w:jc w:val="left"/>
        <w:rPr>
          <w:szCs w:val="20"/>
        </w:rPr>
      </w:pPr>
    </w:p>
    <w:p w:rsidR="009A70F4" w:rsidRDefault="00410A84">
      <w:pPr>
        <w:pStyle w:val="aa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6426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9A70F4" w:rsidRDefault="00410A84">
      <w:pPr>
        <w:pStyle w:val="aa"/>
        <w:wordWrap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Jang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currently teaches students at Korea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National Sport University's department of taekwondo. His major is History of Physical Education, and taekwondo Competition and demonstration. Also, He served as planning director and Industrial-Academic Cooperation Group Leader at National Sport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9A70F4" w:rsidRDefault="009A70F4">
      <w:pPr>
        <w:pStyle w:val="aa"/>
        <w:wordWrap/>
        <w:ind w:left="260" w:hanging="260"/>
        <w:jc w:val="left"/>
        <w:rPr>
          <w:b/>
          <w:szCs w:val="20"/>
        </w:rPr>
      </w:pPr>
    </w:p>
    <w:p w:rsidR="009A70F4" w:rsidRDefault="00410A84">
      <w:pPr>
        <w:pStyle w:val="aa"/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426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 Korea National Sport University, Department of Taekwondo, South Korea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*M.S. Kookmin University, Major of History of Physical Education, South Korea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*Ph.D. Wooseok University, Major of History of Physical Education, South Korea</w:t>
      </w:r>
    </w:p>
    <w:p w:rsidR="009A70F4" w:rsidRDefault="009A70F4">
      <w:pPr>
        <w:pStyle w:val="aa"/>
        <w:wordWrap/>
        <w:ind w:left="260" w:hanging="260"/>
        <w:jc w:val="left"/>
        <w:rPr>
          <w:szCs w:val="20"/>
        </w:rPr>
      </w:pPr>
    </w:p>
    <w:p w:rsidR="009A70F4" w:rsidRDefault="00410A84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426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9A70F4" w:rsidRDefault="00410A84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*Vice chairman, The Korea Journal of Sport</w:t>
      </w:r>
    </w:p>
    <w:p w:rsidR="009A70F4" w:rsidRDefault="009A70F4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:rsidR="009A70F4" w:rsidRDefault="00410A84">
      <w:pPr>
        <w:pStyle w:val="aa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4263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Sovereignty. (2002). Social Sports: A Study on the Changing Process of Taekwondo Haze Demonstration. Korean Journal of Physical Education-Humanities and Social Scie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nces , 41 (3), 159-167.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Kwon. (2003). Physical Education: Comparative analysis of Taekwondo dance demonstrations between North and South Korea. Korean Journal of Physical Education , 42 (4), 45-57.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Yuk, Jo-Young &amp; Jang Kwon. (2006). The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Physiological and Psychological Analysis on Putting in a Golf Game. Korea Sport Research, 17 (4), 47-54.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*Jang Kwon &amp; Yuk Cho Young. (2006).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An Analysis of the Effect of Training Resulting from Changes in Cycles for Resistance Training.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Korea Sport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Research, 14 (4), 379-386.</w:t>
      </w:r>
    </w:p>
    <w:p w:rsidR="009A70F4" w:rsidRDefault="00410A84">
      <w:pPr>
        <w:pStyle w:val="aa"/>
        <w:wordWrap/>
        <w:ind w:left="260" w:hanging="260"/>
        <w:jc w:val="left"/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 Joon Young &amp; Jung Kook Hyun &amp; Yoo Jong Man &amp; Yang Dae Seung &amp; Jang Kwon &amp; Moon Wo nJae &amp; Yang Chun Ho &amp; Um Hyeon seop. (2006). The effect of taekwondo training on growth mediators and inflammatory cytokines in pre-pubertal 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ales. </w:t>
      </w:r>
      <w:r>
        <w:rPr>
          <w:rFonts w:ascii="Calibri" w:hAnsi="Calibri" w:cs="Calibri"/>
          <w:i/>
          <w:iCs/>
          <w:color w:val="222222"/>
          <w:szCs w:val="20"/>
          <w:shd w:val="clear" w:color="auto" w:fill="FFFFFF"/>
        </w:rPr>
        <w:t>Coaching Competency</w:t>
      </w:r>
      <w:r>
        <w:rPr>
          <w:rFonts w:ascii="Calibri" w:hAnsi="Calibri" w:cs="Calibri"/>
          <w:color w:val="222222"/>
          <w:szCs w:val="20"/>
          <w:shd w:val="clear" w:color="auto" w:fill="FFFFFF"/>
        </w:rPr>
        <w:t> Development Journal 8 (3) 183-194</w:t>
      </w:r>
      <w:r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Yook Jo Young &amp; Jang Kwon &amp; Eom Jin Jong. (2006). Analysis of the Creatine Intake and the Sprint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Achievement among Football Players. Korea Sport Research, 17 (6), 651-656.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맑은 고딕" w:hAnsi="Calibri" w:cs="Calibri"/>
          <w:i/>
          <w:color w:val="333333"/>
          <w:szCs w:val="20"/>
          <w:shd w:val="clear" w:color="auto" w:fill="FFFFFF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Jung Kook Hyun &amp; Ja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ng Kwon &amp; Yuk Jo Young. (2006). </w:t>
      </w:r>
      <w:r>
        <w:rPr>
          <w:rFonts w:ascii="Calibri" w:eastAsia="맑은 고딕" w:hAnsi="Calibri" w:cs="Calibri"/>
          <w:i/>
          <w:color w:val="333333"/>
          <w:szCs w:val="20"/>
          <w:shd w:val="clear" w:color="auto" w:fill="FFFFFF"/>
        </w:rPr>
        <w:t>Influence of Taking Breakfast on Exercise Tolerance. Korea Sport Research, 17 (6), 555-560.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Jang Kwon. (2006). Effect of the Taekwondo Aerobic and Health Exercise on the Body Composition. Journal of Korea Sport Research,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18 (5), 739-746.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An Geuna &amp; Jung RakHee &amp; Jang Kwon &amp; Lee Jae Bong &amp; Moon Won Jae. (2008). </w:t>
      </w:r>
      <w:r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The Study of Taekwon Chumsae Background Music.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Korea Sport Research, 19 (2), 101-110.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Kwon Oh Min &amp; Jang Kwon. (2008). Analysis of Relationship betwee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 Leadership Behavior, Athlete Satisfaction and Coaching Effectiveness in Taekwondo Coach's vai SEM. The Korea Journal of Sports Science, 18 (1), 293-303.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 &amp; Kwon Oh min &amp; Kim Bong Suk (2009). Relationship between Taekwondo training term and soc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ial skill or adaptability on school life of elementary school student. The Korea Journal of Sports Science, 18 (2), 889-897.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Kwon. (2009). The Srudy on the Effect of Taekwondo Training Period to Emotional Chang and Level of Confidence. Journal of Ko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rea Sport Research, 20 (6), 37-46. 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hAnsi="Calibri" w:cs="Calibri"/>
          <w:i/>
          <w:iCs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Jang Kwon. (2011). </w:t>
      </w:r>
      <w:r>
        <w:rPr>
          <w:rFonts w:ascii="Calibri" w:hAnsi="Calibri" w:cs="Calibri"/>
          <w:i/>
          <w:iCs/>
        </w:rPr>
        <w:t>Transitional Process of Korean Women's Taekwondo Match. Sport Science, 28 (2), 75-84.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Kwon. (2011). The effect of aerobic and complex exercise on inflammatory cytokines in middel-aged women. 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port Science, 28 (2), 47-55.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Jang Kwon, Jung Kook Hyun, Koo Jung Hoon, Hyung Chae Jang, Inho Cho, &amp; Joon Yong Jo. (2011). Physiological responses (oxygen uptake, heart rate and lactate) during taegeuk poomsae. Korean Journal of Sports Science , 9 (2), 30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9-323.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Kwon. (2013). The Analysis of Korean Taekwondo gym Success Factor in the United States. The Korean Journal of Sport, 11 (3), 147-164.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Jang Kwon, &amp; Ahn Geun-ah. (2014). Exploring the factors that change the training method of Poomsae nationa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 players. The Korea Journal of Sport , 1 (1), 27.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 Dong Kim, &amp; Jang Kwon. (2014). World Taekwondo Hanmadang's transition process. Korean Journal of Sports Science , 12 (2), 259-270.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Lee Jae Bong &amp; Ahn Youg Gyu &amp; Jang Kwon. (2015). The Effects of Tae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kwondo Gymnasium’s Online Service Quality on Satisfaction and Intention of Continuing Training. Sport Science, 32 (2), 115-122.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Geun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Jang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Kwon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Jae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Bong.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(2015).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study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The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Discipline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Philosophy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Taekwon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Aerobics.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Sports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Science,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32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(2),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85-90.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Sovereignty. (2015). Exploring Taekwondo trainees' stamp selection factors in the United States. Kukkiwon Taekwondo Research , 6 (3), 63-80.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Heungsin Park, &amp; Jang Kwon. (2015). A study on how to improve the Taekwondo competition video readi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ng system. Korean Journal of Sports Science , 13 (4), 87-99.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Choi Kwang-geun, &amp; Jang Kwon. (2015). The historical background and media meaning of Taekwondo Gyeonggihwa: Focusing on the Jeollabuk-do region. Journal of Physical Education , 20 (4), 49-64.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Kim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Kim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MJ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Cho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IR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YM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Han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MK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Jung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KN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SH&amp;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Chin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Roh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JH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Min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SH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Par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 HJ &amp; Jang K &amp; Kwon SJ &amp; Kang SJ &amp; Shin MA &amp; Kim HN &amp; Hong JS &amp; Choi EH &amp; An NI &amp; Kim JH &amp; kim MS. (2016). A study on macronutrient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self-selection after acute exercise in college females. Journal of Physical Therapy Science, 28 (9), 2556-2559.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Sovereignty. (2016). A study on the developmental history of the Taekwondo Urban Demonstration in the globalization process-focusing on the Ar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 Forces Taekwondo Urban Delegation, Taekwondo Friendship Delegation, and Kukkiwon Demonstration Team. Kukkiwon Taekwondo Research , 7 (2), 1-20.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Kang SeolHee &amp; Jang Kwon. (2016). Exercise Stress and Campus Life Satisfaction are Influenced by Satisfact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ion of University’s Taekwondo Demonstration Team with Participation in their Exercise activities. The Korean Journal of Sport, 14 (4), 67-80.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Choi Kwang-geun, &amp; Jang Kwon. (2016). Background and historical implications of Taekwondo competition. Journal 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 Physical Education , 21 (4), 13-28.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Jang Kwon, &amp; Jongsoo Kim. (2017). Exploring the failure factors of Taekwondo demonstration technology. Korean Journal of Sports Science , 15 (1), 111-119.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Bongseok Kim, &amp; Jang Kwon. (2017). A case study on the iden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tification and guidance of youth Taekwondo players. Kukkiwon Taekwondo Research , 8 (2), 1-18.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 Eun-hyung, Jang Kwon, &amp; Kim Eung-jun. (2017). Validation of Taekwondo players' psychological needs satisfaction scale: Rasch model applied. Kukkiwon Taekwo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ndo Research , 8 (4), 415-433.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 Jang Kwon, &amp; Jongsoo Kim. (2018). Development of individual routines to improve athletes' performance in Taekwondo competition. Korean Journal of Sports Science , 16 (1), 607-618.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 Dong Kim, Dae Seung Yang, &amp; Jang Kwon.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(2018). A survey of the world Taekwondo Hanmadang to estimate its economic value. Korean Journal of Physical Science , 27 (5), 691-702.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Chan-Koo Kang, &amp; Jang Kwon. (2018). The Effect of Taekwondo Leader's Servant Leadership on Youth Recipients' Self-Est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eem and Exercise Continuity. Korean Journal of Sports Science , 16 (4), 1159-1172.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Jongsu Kim, &amp; Jang Kwon. (2019). Self-Talk in the Taekwondo demonstration. Korean Sports Association , 17 (1), 695-704.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Jang Kwon, &amp; Jongsoo Kim. (2019). Time-series ten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dency of changes in the rules of the Taekwondo crushing competition: Focusing on breaking technology. Korean Journal of Sports Science , 17 (4), 1197-1208.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Yoonho Na, &amp; Jang Kwon. (2020). Taekwondo movie problems and improvement plan from the perspective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movie experts. Sports Science , 37 (2), 333-343.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Yoo Ho Yoon &amp; Kim Sang Cheon &amp; Jang Kwon &amp; Yang Dae Seung. (2020). Strategies for Strengthening of Taekwondo Competitiveness Using Big Data Analysis : Mainly on Education and Institutions.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Kukkiwon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Taekwondo Research, 11 (1), 101-122.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Heo YS &amp; Jang K &amp; Park JH. (2020). Effects of Lower Body Muscle Exercise over 8 Weeks on Performance of Free Poomsae Athletes. The Korean Society of Medicine &amp; Therapy Science, 12 (1), 63-73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Kim Insoo &amp; Jang Kwon.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(2020). Exploring Education Factors Affecting the Character Traits of TAEKWONDO Trainees. International Journal of Martial Arts, 5 (2), 1-10.</w:t>
      </w:r>
    </w:p>
    <w:p w:rsidR="009A70F4" w:rsidRDefault="00410A84">
      <w:pPr>
        <w:pStyle w:val="aa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 Jang Kwom &amp; Kim Ki Dong. (2020). The study on the Reflection of Errors in Taekwondo History Research. Sport Scie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nce, 38 (2), 269-278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sectPr w:rsidR="009A70F4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EA8"/>
    <w:multiLevelType w:val="multilevel"/>
    <w:tmpl w:val="4BEA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4"/>
    <w:rsid w:val="00410A84"/>
    <w:rsid w:val="00642638"/>
    <w:rsid w:val="007106C3"/>
    <w:rsid w:val="009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b">
    <w:name w:val="Hyperlink"/>
    <w:basedOn w:val="a0"/>
    <w:semiHidden/>
    <w:unhideWhenUsed/>
    <w:rPr>
      <w:color w:val="0000FF"/>
      <w:u w:val="single"/>
    </w:rPr>
  </w:style>
  <w:style w:type="paragraph" w:styleId="ac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Char0">
    <w:name w:val="바닥글 Cha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b">
    <w:name w:val="Hyperlink"/>
    <w:basedOn w:val="a0"/>
    <w:semiHidden/>
    <w:unhideWhenUsed/>
    <w:rPr>
      <w:color w:val="0000FF"/>
      <w:u w:val="single"/>
    </w:rPr>
  </w:style>
  <w:style w:type="paragraph" w:styleId="ac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Char0">
    <w:name w:val="바닥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2021-10-10T01:18:00Z</dcterms:created>
  <dcterms:modified xsi:type="dcterms:W3CDTF">2021-10-10T01:21:00Z</dcterms:modified>
  <cp:version>0900.0001.01</cp:version>
</cp:coreProperties>
</file>